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FB" w:rsidRPr="00FF1020" w:rsidRDefault="008942F0" w:rsidP="00527C5F">
      <w:pPr>
        <w:jc w:val="center"/>
        <w:rPr>
          <w:rFonts w:cs="Times New Roman"/>
          <w:b/>
          <w:sz w:val="24"/>
        </w:rPr>
      </w:pPr>
      <w:r w:rsidRPr="00FF1020">
        <w:rPr>
          <w:rFonts w:cs="Times New Roman"/>
          <w:b/>
          <w:sz w:val="24"/>
        </w:rPr>
        <w:t>Izvedbeni plan nastave (</w:t>
      </w:r>
      <w:r w:rsidR="0010332B" w:rsidRPr="00FF1020">
        <w:rPr>
          <w:rFonts w:cs="Times New Roman"/>
          <w:b/>
          <w:i/>
          <w:sz w:val="24"/>
        </w:rPr>
        <w:t>syllabus</w:t>
      </w:r>
      <w:r w:rsidR="00F82834" w:rsidRPr="00721260">
        <w:rPr>
          <w:rStyle w:val="Referencafusnote"/>
          <w:rFonts w:cs="Times New Roman"/>
          <w:sz w:val="24"/>
        </w:rPr>
        <w:footnoteReference w:id="1"/>
      </w:r>
      <w:r w:rsidRPr="00FF1020">
        <w:rPr>
          <w:rFonts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205"/>
        <w:gridCol w:w="20"/>
        <w:gridCol w:w="142"/>
        <w:gridCol w:w="49"/>
        <w:gridCol w:w="56"/>
        <w:gridCol w:w="682"/>
        <w:gridCol w:w="331"/>
        <w:gridCol w:w="217"/>
        <w:gridCol w:w="366"/>
        <w:gridCol w:w="486"/>
        <w:gridCol w:w="32"/>
        <w:gridCol w:w="300"/>
        <w:gridCol w:w="80"/>
        <w:gridCol w:w="94"/>
        <w:gridCol w:w="139"/>
        <w:gridCol w:w="316"/>
        <w:gridCol w:w="80"/>
        <w:gridCol w:w="1103"/>
      </w:tblGrid>
      <w:tr w:rsidR="004B553E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Sastavnica</w:t>
            </w:r>
          </w:p>
        </w:tc>
        <w:tc>
          <w:tcPr>
            <w:tcW w:w="4856" w:type="dxa"/>
            <w:gridSpan w:val="22"/>
            <w:vAlign w:val="center"/>
          </w:tcPr>
          <w:p w:rsidR="004B553E" w:rsidRPr="00FF1020" w:rsidRDefault="00CF3067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Sveučilište u Zadru, Pomorski odjel</w:t>
            </w:r>
          </w:p>
        </w:tc>
        <w:tc>
          <w:tcPr>
            <w:tcW w:w="992" w:type="dxa"/>
            <w:gridSpan w:val="5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jc w:val="center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akad. god.</w:t>
            </w:r>
          </w:p>
        </w:tc>
        <w:tc>
          <w:tcPr>
            <w:tcW w:w="1638" w:type="dxa"/>
            <w:gridSpan w:val="4"/>
            <w:vAlign w:val="center"/>
          </w:tcPr>
          <w:p w:rsidR="004B553E" w:rsidRPr="00FF1020" w:rsidRDefault="002F570C" w:rsidP="0079745E">
            <w:pPr>
              <w:spacing w:before="20" w:after="2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2023</w:t>
            </w:r>
            <w:r w:rsidR="00FF1020">
              <w:rPr>
                <w:rFonts w:cs="Times New Roman"/>
                <w:sz w:val="20"/>
              </w:rPr>
              <w:t>./202</w:t>
            </w:r>
            <w:r>
              <w:rPr>
                <w:rFonts w:cs="Times New Roman"/>
                <w:sz w:val="20"/>
              </w:rPr>
              <w:t>4</w:t>
            </w:r>
            <w:r w:rsidR="00FF1020">
              <w:rPr>
                <w:rFonts w:cs="Times New Roman"/>
                <w:sz w:val="20"/>
              </w:rPr>
              <w:t>.</w:t>
            </w:r>
          </w:p>
        </w:tc>
      </w:tr>
      <w:tr w:rsidR="004B553E" w:rsidRPr="00FF1020" w:rsidTr="000D02B4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:rsidR="004B553E" w:rsidRPr="00421F5F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421F5F">
              <w:rPr>
                <w:rFonts w:cs="Times New Roman"/>
                <w:b/>
                <w:sz w:val="20"/>
              </w:rPr>
              <w:t>Naziv kolegija</w:t>
            </w:r>
          </w:p>
        </w:tc>
        <w:tc>
          <w:tcPr>
            <w:tcW w:w="4856" w:type="dxa"/>
            <w:gridSpan w:val="22"/>
            <w:vAlign w:val="center"/>
          </w:tcPr>
          <w:p w:rsidR="004B553E" w:rsidRPr="00421F5F" w:rsidRDefault="009F332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>
              <w:rPr>
                <w:b/>
              </w:rPr>
              <w:t>Tehnička mehanika I</w:t>
            </w:r>
          </w:p>
        </w:tc>
        <w:tc>
          <w:tcPr>
            <w:tcW w:w="992" w:type="dxa"/>
            <w:gridSpan w:val="5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ECTS</w:t>
            </w:r>
          </w:p>
        </w:tc>
        <w:tc>
          <w:tcPr>
            <w:tcW w:w="1638" w:type="dxa"/>
            <w:gridSpan w:val="4"/>
          </w:tcPr>
          <w:p w:rsidR="004B553E" w:rsidRPr="00FF1020" w:rsidRDefault="009F332E" w:rsidP="0079745E">
            <w:pPr>
              <w:spacing w:before="20" w:after="20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6</w:t>
            </w:r>
          </w:p>
        </w:tc>
      </w:tr>
      <w:tr w:rsidR="004B553E" w:rsidRPr="00FF1020" w:rsidTr="00FC283E">
        <w:tc>
          <w:tcPr>
            <w:tcW w:w="1802" w:type="dxa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1"/>
            <w:shd w:val="clear" w:color="auto" w:fill="FFFFFF" w:themeFill="background1"/>
            <w:vAlign w:val="center"/>
          </w:tcPr>
          <w:p w:rsidR="004B553E" w:rsidRPr="00EB4C89" w:rsidRDefault="00EB4C89" w:rsidP="0079745E">
            <w:pPr>
              <w:spacing w:before="20" w:after="20"/>
              <w:rPr>
                <w:rFonts w:cs="Times New Roman"/>
                <w:b/>
                <w:sz w:val="20"/>
                <w:szCs w:val="20"/>
              </w:rPr>
            </w:pPr>
            <w:r w:rsidRPr="00EB4C89">
              <w:rPr>
                <w:sz w:val="20"/>
                <w:szCs w:val="20"/>
              </w:rPr>
              <w:t>Preddiplomski studij Brodostrojarstva i tehnologije pomorskog prometa</w:t>
            </w:r>
          </w:p>
        </w:tc>
      </w:tr>
      <w:tr w:rsidR="004B553E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9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596" w:type="dxa"/>
            <w:gridSpan w:val="4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630" w:type="dxa"/>
            <w:gridSpan w:val="9"/>
            <w:shd w:val="clear" w:color="auto" w:fill="FFFFFF" w:themeFill="background1"/>
          </w:tcPr>
          <w:p w:rsidR="004B553E" w:rsidRPr="00FF1020" w:rsidRDefault="0026295C" w:rsidP="0079745E">
            <w:pPr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32E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</w:rPr>
              <w:t xml:space="preserve"> 1.</w:t>
            </w:r>
          </w:p>
        </w:tc>
        <w:tc>
          <w:tcPr>
            <w:tcW w:w="1498" w:type="dxa"/>
            <w:gridSpan w:val="7"/>
            <w:shd w:val="clear" w:color="auto" w:fill="FFFFFF" w:themeFill="background1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2.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32E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5.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  <w:szCs w:val="20"/>
              </w:rPr>
              <w:t xml:space="preserve"> zimski</w:t>
            </w:r>
          </w:p>
          <w:p w:rsidR="004B553E" w:rsidRPr="00FF1020" w:rsidRDefault="0026295C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sdt>
              <w:sdtPr>
                <w:rPr>
                  <w:rFonts w:cs="Times New Roman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0C7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</w:rPr>
              <w:t xml:space="preserve"> I.</w:t>
            </w:r>
          </w:p>
        </w:tc>
        <w:tc>
          <w:tcPr>
            <w:tcW w:w="1069" w:type="dxa"/>
            <w:gridSpan w:val="6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II.</w:t>
            </w:r>
          </w:p>
        </w:tc>
        <w:tc>
          <w:tcPr>
            <w:tcW w:w="1069" w:type="dxa"/>
            <w:gridSpan w:val="3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III.</w:t>
            </w:r>
          </w:p>
        </w:tc>
        <w:tc>
          <w:tcPr>
            <w:tcW w:w="1069" w:type="dxa"/>
            <w:gridSpan w:val="3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32E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:rsidR="004B553E" w:rsidRPr="00FF1020" w:rsidRDefault="0026295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VI.</w:t>
            </w:r>
          </w:p>
        </w:tc>
      </w:tr>
      <w:tr w:rsidR="00393964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393964" w:rsidRPr="00FF1020" w:rsidRDefault="00393964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:rsidR="00393964" w:rsidRPr="00FF1020" w:rsidRDefault="0026295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obvezni</w:t>
            </w:r>
            <w:r w:rsidR="00453362" w:rsidRPr="00FF1020">
              <w:rPr>
                <w:rFonts w:cs="Times New Roman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:rsidR="00393964" w:rsidRPr="00FF1020" w:rsidRDefault="0026295C" w:rsidP="00FF1020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izborni</w:t>
            </w:r>
            <w:r w:rsidR="00453362" w:rsidRPr="00FF1020">
              <w:rPr>
                <w:rFonts w:cs="Times New Roman"/>
                <w:szCs w:val="20"/>
              </w:rPr>
              <w:t xml:space="preserve"> kolegij</w:t>
            </w:r>
          </w:p>
        </w:tc>
        <w:tc>
          <w:tcPr>
            <w:tcW w:w="2721" w:type="dxa"/>
            <w:gridSpan w:val="11"/>
            <w:vAlign w:val="center"/>
          </w:tcPr>
          <w:p w:rsidR="00393964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izborni </w:t>
            </w:r>
            <w:r w:rsidR="00453362" w:rsidRPr="00FF1020">
              <w:rPr>
                <w:rFonts w:cs="Times New Roman"/>
                <w:szCs w:val="20"/>
              </w:rPr>
              <w:t xml:space="preserve">kolegij </w:t>
            </w:r>
            <w:r w:rsidR="00393964" w:rsidRPr="00FF1020">
              <w:rPr>
                <w:rFonts w:cs="Times New Roman"/>
                <w:szCs w:val="20"/>
              </w:rPr>
              <w:t>koji se nudi studentima drugih odjela</w:t>
            </w:r>
          </w:p>
        </w:tc>
        <w:tc>
          <w:tcPr>
            <w:tcW w:w="1527" w:type="dxa"/>
            <w:gridSpan w:val="8"/>
            <w:shd w:val="clear" w:color="auto" w:fill="F2F2F2" w:themeFill="background1" w:themeFillShade="F2"/>
            <w:vAlign w:val="center"/>
          </w:tcPr>
          <w:p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7"/>
                <w:szCs w:val="17"/>
              </w:rPr>
            </w:pPr>
            <w:r w:rsidRPr="00FF1020">
              <w:rPr>
                <w:rFonts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:rsidR="00393964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CED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DA</w:t>
            </w:r>
          </w:p>
          <w:p w:rsidR="00393964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NE</w:t>
            </w:r>
          </w:p>
        </w:tc>
      </w:tr>
      <w:tr w:rsidR="00453362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Opterećenje</w:t>
            </w:r>
            <w:r w:rsidR="00FC2198" w:rsidRPr="00FF1020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413" w:type="dxa"/>
          </w:tcPr>
          <w:p w:rsidR="00453362" w:rsidRPr="00FF1020" w:rsidRDefault="009F332E" w:rsidP="00D5523D">
            <w:pPr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45</w:t>
            </w:r>
          </w:p>
        </w:tc>
        <w:tc>
          <w:tcPr>
            <w:tcW w:w="416" w:type="dxa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:rsidR="00453362" w:rsidRPr="00FF1020" w:rsidRDefault="009F332E" w:rsidP="009F332E">
            <w:pPr>
              <w:spacing w:before="20" w:after="20"/>
              <w:jc w:val="center"/>
              <w:rPr>
                <w:rFonts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  <w:szCs w:val="20"/>
              </w:rPr>
              <w:t>30</w:t>
            </w:r>
          </w:p>
        </w:tc>
        <w:tc>
          <w:tcPr>
            <w:tcW w:w="416" w:type="dxa"/>
            <w:gridSpan w:val="2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V</w:t>
            </w:r>
          </w:p>
        </w:tc>
        <w:tc>
          <w:tcPr>
            <w:tcW w:w="3178" w:type="dxa"/>
            <w:gridSpan w:val="13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:rsidR="00453362" w:rsidRPr="00FF1020" w:rsidRDefault="0026295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cs="Times New Roman"/>
                <w:szCs w:val="20"/>
              </w:rPr>
              <w:t xml:space="preserve"> DA </w:t>
            </w:r>
            <w:sdt>
              <w:sdtPr>
                <w:rPr>
                  <w:rFonts w:cs="Times New Roman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  <w:szCs w:val="20"/>
              </w:rPr>
              <w:t xml:space="preserve"> NE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:rsidR="00453362" w:rsidRPr="00FF1020" w:rsidRDefault="003A5F79" w:rsidP="00467DCF">
            <w:pPr>
              <w:spacing w:before="20" w:after="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Učionica P0</w:t>
            </w:r>
            <w:r w:rsidR="00467DCF">
              <w:rPr>
                <w:rFonts w:cs="Times New Roman"/>
                <w:szCs w:val="20"/>
              </w:rPr>
              <w:t>1</w:t>
            </w:r>
            <w:r>
              <w:rPr>
                <w:rFonts w:cs="Times New Roman"/>
                <w:szCs w:val="20"/>
              </w:rPr>
              <w:t>, 8:00-13</w:t>
            </w:r>
            <w:r w:rsidR="00CF3067">
              <w:rPr>
                <w:rFonts w:cs="Times New Roman"/>
                <w:szCs w:val="20"/>
              </w:rPr>
              <w:t>:00h</w:t>
            </w:r>
          </w:p>
        </w:tc>
        <w:tc>
          <w:tcPr>
            <w:tcW w:w="2360" w:type="dxa"/>
            <w:gridSpan w:val="10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Jezik/jezici na kojima se izvodi kolegij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FF1020" w:rsidRDefault="00223E51" w:rsidP="0079745E">
            <w:pPr>
              <w:spacing w:before="20" w:after="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Hrvatski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Početak nastave</w:t>
            </w:r>
          </w:p>
        </w:tc>
        <w:tc>
          <w:tcPr>
            <w:tcW w:w="2496" w:type="dxa"/>
            <w:gridSpan w:val="12"/>
          </w:tcPr>
          <w:p w:rsidR="00453362" w:rsidRPr="00FF1020" w:rsidRDefault="00FD31E7" w:rsidP="00FD31E7">
            <w:pPr>
              <w:tabs>
                <w:tab w:val="left" w:pos="1218"/>
              </w:tabs>
              <w:spacing w:before="20" w:after="20"/>
              <w:ind w:firstLine="70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06.10.23</w:t>
            </w:r>
          </w:p>
        </w:tc>
        <w:tc>
          <w:tcPr>
            <w:tcW w:w="2360" w:type="dxa"/>
            <w:gridSpan w:val="10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Završetak nastave</w:t>
            </w:r>
          </w:p>
        </w:tc>
        <w:tc>
          <w:tcPr>
            <w:tcW w:w="2630" w:type="dxa"/>
            <w:gridSpan w:val="9"/>
          </w:tcPr>
          <w:p w:rsidR="00453362" w:rsidRPr="00FF1020" w:rsidRDefault="00FD31E7" w:rsidP="005F6E0B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26.01.24.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Preduvjeti za upis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223E5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53362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szCs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Nositelj kolegija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F76D9D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  <w:szCs w:val="18"/>
              </w:rPr>
              <w:t>izv. prof. dr.sc. Ivica Glavan, dipl. inž. stroj.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453362" w:rsidRPr="00FF1020" w:rsidRDefault="0026295C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hyperlink r:id="rId8" w:history="1">
              <w:r w:rsidR="00240FAC" w:rsidRPr="002D735F">
                <w:rPr>
                  <w:rStyle w:val="Hiperveza"/>
                  <w:rFonts w:cs="Times New Roman"/>
                </w:rPr>
                <w:t>iglavan@unizd.hr</w:t>
              </w:r>
            </w:hyperlink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0225EA" w:rsidRDefault="005A7039" w:rsidP="003741AB">
            <w:pPr>
              <w:tabs>
                <w:tab w:val="left" w:pos="1218"/>
              </w:tabs>
              <w:spacing w:before="20" w:after="20"/>
              <w:rPr>
                <w:rFonts w:cs="Times New Roman"/>
                <w:szCs w:val="18"/>
              </w:rPr>
            </w:pPr>
            <w:r w:rsidRPr="000225EA">
              <w:rPr>
                <w:rFonts w:cs="Times New Roman"/>
                <w:szCs w:val="18"/>
              </w:rPr>
              <w:t xml:space="preserve">Srijeda </w:t>
            </w:r>
            <w:r w:rsidR="003741AB" w:rsidRPr="000225EA">
              <w:rPr>
                <w:rFonts w:cs="Times New Roman"/>
                <w:szCs w:val="18"/>
              </w:rPr>
              <w:t>8</w:t>
            </w:r>
            <w:r w:rsidRPr="000225EA">
              <w:rPr>
                <w:rFonts w:cs="Times New Roman"/>
                <w:szCs w:val="18"/>
              </w:rPr>
              <w:t>:00-1</w:t>
            </w:r>
            <w:r w:rsidR="003741AB" w:rsidRPr="000225EA">
              <w:rPr>
                <w:rFonts w:cs="Times New Roman"/>
                <w:szCs w:val="18"/>
              </w:rPr>
              <w:t>0</w:t>
            </w:r>
            <w:r w:rsidRPr="000225EA">
              <w:rPr>
                <w:rFonts w:cs="Times New Roman"/>
                <w:szCs w:val="18"/>
              </w:rPr>
              <w:t>:00</w:t>
            </w:r>
            <w:r w:rsidR="003741AB" w:rsidRPr="000225EA">
              <w:rPr>
                <w:rFonts w:cs="Times New Roman"/>
                <w:szCs w:val="18"/>
              </w:rPr>
              <w:t>h</w:t>
            </w:r>
            <w:r w:rsidR="005A65EA" w:rsidRPr="000225EA">
              <w:rPr>
                <w:rFonts w:cs="Times New Roman"/>
                <w:szCs w:val="18"/>
              </w:rPr>
              <w:t xml:space="preserve">, </w:t>
            </w:r>
            <w:r w:rsidR="005A65EA" w:rsidRPr="000225EA">
              <w:rPr>
                <w:rFonts w:cstheme="minorHAnsi"/>
                <w:bCs/>
                <w:szCs w:val="18"/>
              </w:rPr>
              <w:t>Prema prethodnom dogovoru putem e-maila</w:t>
            </w:r>
          </w:p>
        </w:tc>
      </w:tr>
      <w:tr w:rsidR="0029326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Izvođač kolegija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  <w:szCs w:val="18"/>
              </w:rPr>
              <w:t>izv. prof. dr.sc. Ivica Glavan, dipl. inž. stroj.</w:t>
            </w:r>
          </w:p>
        </w:tc>
      </w:tr>
      <w:tr w:rsidR="00293268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hyperlink r:id="rId9" w:history="1">
              <w:r w:rsidR="00293268" w:rsidRPr="002D735F">
                <w:rPr>
                  <w:rStyle w:val="Hiperveza"/>
                  <w:rFonts w:cs="Times New Roman"/>
                </w:rPr>
                <w:t>iglavan@unizd.hr</w:t>
              </w:r>
            </w:hyperlink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293268" w:rsidRPr="000225EA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szCs w:val="18"/>
              </w:rPr>
            </w:pPr>
            <w:r w:rsidRPr="000225EA">
              <w:rPr>
                <w:rFonts w:cs="Times New Roman"/>
                <w:szCs w:val="18"/>
              </w:rPr>
              <w:t>Srijeda 8:00-10:00h,</w:t>
            </w:r>
            <w:r w:rsidRPr="000225EA">
              <w:rPr>
                <w:rFonts w:cs="Times New Roman"/>
                <w:szCs w:val="18"/>
              </w:rPr>
              <w:br/>
            </w:r>
            <w:r w:rsidRPr="000225EA">
              <w:rPr>
                <w:rFonts w:cstheme="minorHAnsi"/>
                <w:bCs/>
                <w:szCs w:val="18"/>
              </w:rPr>
              <w:t>Prema prethodnom dogovoru putem e-maila</w:t>
            </w:r>
          </w:p>
        </w:tc>
      </w:tr>
      <w:tr w:rsidR="0029326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93268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9326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93268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93268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szCs w:val="18"/>
              </w:rPr>
            </w:pPr>
          </w:p>
        </w:tc>
      </w:tr>
      <w:tr w:rsidR="00293268" w:rsidRPr="00FF1020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</w:rPr>
              <w:t xml:space="preserve"> predavanja</w:t>
            </w:r>
          </w:p>
        </w:tc>
        <w:tc>
          <w:tcPr>
            <w:tcW w:w="1498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seminari i radionice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terenska nastava</w:t>
            </w:r>
          </w:p>
        </w:tc>
      </w:tr>
      <w:tr w:rsidR="00293268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samostalni zadaci</w:t>
            </w:r>
          </w:p>
        </w:tc>
        <w:tc>
          <w:tcPr>
            <w:tcW w:w="1498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multimedija i mreža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ostalo</w:t>
            </w:r>
          </w:p>
        </w:tc>
      </w:tr>
      <w:tr w:rsidR="00293268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Ishodi učenja kolegija</w:t>
            </w:r>
          </w:p>
        </w:tc>
        <w:tc>
          <w:tcPr>
            <w:tcW w:w="5991" w:type="dxa"/>
            <w:gridSpan w:val="24"/>
            <w:vAlign w:val="center"/>
          </w:tcPr>
          <w:p w:rsidR="00293268" w:rsidRPr="0047168D" w:rsidRDefault="00293268" w:rsidP="00293268">
            <w:pPr>
              <w:rPr>
                <w:szCs w:val="20"/>
              </w:rPr>
            </w:pPr>
            <w:r w:rsidRPr="0047168D">
              <w:rPr>
                <w:szCs w:val="20"/>
              </w:rPr>
              <w:t>Odrediti veličinu i položaj rezultante grupe sila koje djeluju na neko tijelo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47168D">
              <w:rPr>
                <w:szCs w:val="20"/>
              </w:rPr>
              <w:t>zračunati moment sile oko neke osi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N</w:t>
            </w:r>
            <w:r w:rsidRPr="0047168D">
              <w:rPr>
                <w:szCs w:val="20"/>
              </w:rPr>
              <w:t>a mjestima dodira tijela s drugim tijelima i okoli</w:t>
            </w:r>
            <w:r>
              <w:rPr>
                <w:szCs w:val="20"/>
              </w:rPr>
              <w:t>nom, modelirati kontaktne sile.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N</w:t>
            </w:r>
            <w:r w:rsidRPr="0047168D">
              <w:rPr>
                <w:szCs w:val="20"/>
              </w:rPr>
              <w:t>apisati uvjete ravnoteže sila koje djeluju na neko tijelo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47168D">
              <w:rPr>
                <w:szCs w:val="20"/>
              </w:rPr>
              <w:t>zračunati veličine reaktivnih sila da bi tijelo bilo u ravnoteži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47168D">
              <w:rPr>
                <w:szCs w:val="20"/>
              </w:rPr>
              <w:t xml:space="preserve">zračunati vrijednosti </w:t>
            </w:r>
            <w:r>
              <w:rPr>
                <w:szCs w:val="20"/>
              </w:rPr>
              <w:t>sila trenja pri klizanju tijela.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47168D">
              <w:rPr>
                <w:szCs w:val="20"/>
              </w:rPr>
              <w:t xml:space="preserve">drediti sile trenja </w:t>
            </w:r>
            <w:r>
              <w:rPr>
                <w:szCs w:val="20"/>
              </w:rPr>
              <w:t xml:space="preserve">u užetu </w:t>
            </w:r>
            <w:r w:rsidRPr="0047168D">
              <w:rPr>
                <w:szCs w:val="20"/>
              </w:rPr>
              <w:t>ako je uže namotano na hrapavi valjak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47168D">
              <w:rPr>
                <w:szCs w:val="20"/>
              </w:rPr>
              <w:t>drediti veličine sila u štapu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47168D">
              <w:rPr>
                <w:szCs w:val="20"/>
              </w:rPr>
              <w:t>drediti v</w:t>
            </w:r>
            <w:r>
              <w:rPr>
                <w:szCs w:val="20"/>
              </w:rPr>
              <w:t xml:space="preserve">eličine te skicirati </w:t>
            </w:r>
            <w:r w:rsidRPr="0047168D">
              <w:rPr>
                <w:szCs w:val="20"/>
              </w:rPr>
              <w:t>dijagrame poprečnih sila i mom</w:t>
            </w:r>
            <w:r>
              <w:rPr>
                <w:szCs w:val="20"/>
              </w:rPr>
              <w:t>enata savijanja po dužini grede.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47168D">
              <w:rPr>
                <w:szCs w:val="20"/>
              </w:rPr>
              <w:t>zračunati veličine te skicirati dijagrame momenata torzije ili uvijanja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47168D">
              <w:rPr>
                <w:szCs w:val="20"/>
              </w:rPr>
              <w:t>drediti naprezanja i deformacije kod aksijalnog opterećenja štapa (vlak i tlak)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47168D">
              <w:rPr>
                <w:szCs w:val="20"/>
              </w:rPr>
              <w:t>rovjeriti naprezanja kod smicanja ili odreza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47168D">
              <w:rPr>
                <w:szCs w:val="20"/>
              </w:rPr>
              <w:t>zračunati naprezanja i deformacije kod torzije ili uvijanja</w:t>
            </w:r>
            <w:r>
              <w:rPr>
                <w:szCs w:val="20"/>
              </w:rPr>
              <w:t>.</w:t>
            </w:r>
          </w:p>
          <w:p w:rsidR="00293268" w:rsidRPr="0047168D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47168D">
              <w:rPr>
                <w:szCs w:val="20"/>
              </w:rPr>
              <w:t>rovjeriti naprezanja pri savijanju greda</w:t>
            </w:r>
            <w:r>
              <w:rPr>
                <w:szCs w:val="20"/>
              </w:rPr>
              <w:t>.</w:t>
            </w:r>
          </w:p>
          <w:p w:rsidR="00293268" w:rsidRDefault="00293268" w:rsidP="00293268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47168D">
              <w:rPr>
                <w:szCs w:val="20"/>
              </w:rPr>
              <w:t>imenzionirati poprečne presjeke konstruktivnih elemenata na osno</w:t>
            </w:r>
            <w:r>
              <w:rPr>
                <w:szCs w:val="20"/>
              </w:rPr>
              <w:t>vu kriterija čvrstoće materijala.</w:t>
            </w:r>
          </w:p>
          <w:p w:rsidR="00293268" w:rsidRPr="00421F5F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color w:val="FF0000"/>
                <w:szCs w:val="18"/>
              </w:rPr>
            </w:pPr>
          </w:p>
        </w:tc>
      </w:tr>
      <w:tr w:rsidR="00293268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4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color w:val="FF0000"/>
              </w:rPr>
            </w:pPr>
          </w:p>
        </w:tc>
      </w:tr>
      <w:tr w:rsidR="00293268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szCs w:val="20"/>
              </w:rPr>
            </w:pPr>
          </w:p>
        </w:tc>
      </w:tr>
      <w:tr w:rsidR="00293268" w:rsidRPr="00FF1020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9606025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istraživanje</w:t>
            </w:r>
          </w:p>
        </w:tc>
      </w:tr>
      <w:tr w:rsidR="00293268" w:rsidRPr="00FF1020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</w:t>
            </w:r>
            <w:r w:rsidR="00293268" w:rsidRPr="00FF1020">
              <w:rPr>
                <w:rFonts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seminar</w:t>
            </w:r>
          </w:p>
        </w:tc>
      </w:tr>
      <w:tr w:rsidR="00293268" w:rsidRPr="00FF1020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7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0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6"/>
                <w:szCs w:val="16"/>
              </w:rPr>
              <w:t xml:space="preserve"> ostalo:</w:t>
            </w:r>
          </w:p>
        </w:tc>
      </w:tr>
      <w:tr w:rsidR="00293268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Uvjeti pristupanja ispitu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i/>
              </w:rPr>
            </w:pPr>
            <w:r>
              <w:rPr>
                <w:rFonts w:eastAsia="MS Gothic" w:cs="Times New Roman"/>
              </w:rPr>
              <w:t>-</w:t>
            </w:r>
          </w:p>
        </w:tc>
      </w:tr>
      <w:tr w:rsidR="00293268" w:rsidRPr="00FF1020" w:rsidTr="00727D2E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Ispitni rokovi</w:t>
            </w:r>
          </w:p>
        </w:tc>
        <w:tc>
          <w:tcPr>
            <w:tcW w:w="3013" w:type="dxa"/>
            <w:gridSpan w:val="15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361" w:type="dxa"/>
            <w:gridSpan w:val="9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jesenski ispitni rok</w:t>
            </w:r>
          </w:p>
        </w:tc>
      </w:tr>
      <w:tr w:rsidR="00293268" w:rsidRPr="00FF1020" w:rsidTr="00727D2E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Termini ispitnih rokova</w:t>
            </w:r>
          </w:p>
        </w:tc>
        <w:tc>
          <w:tcPr>
            <w:tcW w:w="3013" w:type="dxa"/>
            <w:gridSpan w:val="15"/>
            <w:vAlign w:val="center"/>
          </w:tcPr>
          <w:p w:rsidR="00293268" w:rsidRPr="00B84BEE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B84BEE">
              <w:rPr>
                <w:rFonts w:cs="Times New Roman"/>
              </w:rPr>
              <w:t>1.</w:t>
            </w:r>
            <w:r>
              <w:rPr>
                <w:rFonts w:cs="Times New Roman"/>
              </w:rPr>
              <w:t>02.22</w:t>
            </w:r>
            <w:r w:rsidRPr="00B84BEE">
              <w:rPr>
                <w:rFonts w:cs="Times New Roman"/>
              </w:rPr>
              <w:t>.</w:t>
            </w:r>
            <w:r w:rsidRPr="00B84BEE">
              <w:rPr>
                <w:rFonts w:cs="Times New Roman"/>
              </w:rPr>
              <w:br/>
              <w:t>2</w:t>
            </w:r>
            <w:r>
              <w:rPr>
                <w:rFonts w:cs="Times New Roman"/>
              </w:rPr>
              <w:t>5</w:t>
            </w:r>
            <w:r w:rsidRPr="00B84BEE">
              <w:rPr>
                <w:rFonts w:cs="Times New Roman"/>
              </w:rPr>
              <w:t>.02.22.</w:t>
            </w:r>
          </w:p>
        </w:tc>
        <w:tc>
          <w:tcPr>
            <w:tcW w:w="2361" w:type="dxa"/>
            <w:gridSpan w:val="9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112" w:type="dxa"/>
            <w:gridSpan w:val="7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3.16.09.22.</w:t>
            </w:r>
            <w:r>
              <w:rPr>
                <w:rFonts w:cs="Times New Roman"/>
              </w:rPr>
              <w:br/>
              <w:t>4.30.09.22.</w:t>
            </w:r>
          </w:p>
        </w:tc>
      </w:tr>
      <w:tr w:rsidR="00293268" w:rsidRPr="00FF1020" w:rsidTr="005A0148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Opis kolegija</w:t>
            </w:r>
          </w:p>
        </w:tc>
        <w:tc>
          <w:tcPr>
            <w:tcW w:w="7486" w:type="dxa"/>
            <w:gridSpan w:val="31"/>
          </w:tcPr>
          <w:p w:rsidR="00293268" w:rsidRPr="00727D2E" w:rsidRDefault="00293268" w:rsidP="00293268">
            <w:pPr>
              <w:jc w:val="both"/>
            </w:pPr>
            <w:r w:rsidRPr="00727D2E">
              <w:t xml:space="preserve">STATIKA: Osnove vektorske algebre; Skalari. Matematičke operacije vektorima. Vektori u pravokutnom koordinatnom sustavu. Osnovni pojmovi i aksiomi; pojam krutog tijela, posljedice djelovanja sile na tijelo, pravilo paralelograma sila, primjena pravila o paralelogramu sila kada djeluje nekoliko sila na točku, princip izolacije tijela, veze i reakcije veza, pravilo o pomicanju hvatišta sile, aksiomi statike krutih tijela. Osnovni pojmovi iz geometrije sila; određivanje rezultante metodom plana sila i verižnim poligonom, moment sile za točku, momentno pravilo, </w:t>
            </w:r>
            <w:proofErr w:type="spellStart"/>
            <w:r w:rsidRPr="00727D2E">
              <w:t>spreg</w:t>
            </w:r>
            <w:proofErr w:type="spellEnd"/>
            <w:r w:rsidRPr="00727D2E">
              <w:t xml:space="preserve"> sila, transformacija sprega sila, redukcija sila. Uvjeti ravnoteže; skup sila u prostoru, konkurentne, paralelne i </w:t>
            </w:r>
            <w:proofErr w:type="spellStart"/>
            <w:r w:rsidRPr="00727D2E">
              <w:t>ravninske</w:t>
            </w:r>
            <w:proofErr w:type="spellEnd"/>
            <w:r w:rsidRPr="00727D2E">
              <w:t xml:space="preserve"> sile, analitički uvjeti ravnoteže, primjena grafičkih metoda kod ravnotežnih stanja </w:t>
            </w:r>
            <w:proofErr w:type="spellStart"/>
            <w:r w:rsidRPr="00727D2E">
              <w:t>ravninskih</w:t>
            </w:r>
            <w:proofErr w:type="spellEnd"/>
            <w:r w:rsidRPr="00727D2E">
              <w:t xml:space="preserve"> skupova sila (metoda verižnog poligona, </w:t>
            </w:r>
            <w:proofErr w:type="spellStart"/>
            <w:r w:rsidRPr="00727D2E">
              <w:t>Culmannova</w:t>
            </w:r>
            <w:proofErr w:type="spellEnd"/>
            <w:r w:rsidRPr="00727D2E">
              <w:t xml:space="preserve"> metoda). Uvjeti ravnoteže kada djeluje trenje; vrste trenja, sila trenja, kut i konus trenja. Nosači; metode određivanja unutrašnjih sila, analitički postupak, konvencija o predznacima, značenje i odnos unutrašnjih sila, uzdužne i poprečne sile, momenti savijanja i uvijanja, dijagrami momenata savijanja, uzdužnih i poprečnih sila, rešetkasti nosači, određivanje sila u štapovima metodom čvorova i metoda presjeka. Geometrijske značajke tijela i ploha; osnovni pojmovi i definicije, težište materijalnih linija i složenih ploha, momenti inercije ravnog presjeka – osni, polarni i centrifugalni moment inercije, osnovni poučci o momentima inercije.</w:t>
            </w:r>
          </w:p>
          <w:p w:rsidR="00293268" w:rsidRPr="00727D2E" w:rsidRDefault="00293268" w:rsidP="00293268">
            <w:pPr>
              <w:jc w:val="both"/>
            </w:pPr>
            <w:r w:rsidRPr="00727D2E">
              <w:t xml:space="preserve">ČVRSTOĆA MATERIJALA:  Naprezanje; vektor naprezanja, normalno i posmično naprezanje. Deformacija; Međusobna ovisnost naprezanja i </w:t>
            </w:r>
            <w:r w:rsidRPr="00727D2E">
              <w:lastRenderedPageBreak/>
              <w:t xml:space="preserve">deformacija; </w:t>
            </w:r>
            <w:proofErr w:type="spellStart"/>
            <w:r w:rsidRPr="00727D2E">
              <w:t>Hookeov</w:t>
            </w:r>
            <w:proofErr w:type="spellEnd"/>
            <w:r w:rsidRPr="00727D2E">
              <w:t xml:space="preserve"> zakon, modul elastičnosti, modul smicanja, </w:t>
            </w:r>
            <w:proofErr w:type="spellStart"/>
            <w:r w:rsidRPr="00727D2E">
              <w:t>Poissonov</w:t>
            </w:r>
            <w:proofErr w:type="spellEnd"/>
            <w:r w:rsidRPr="00727D2E">
              <w:t xml:space="preserve"> faktor, dopušteno i proračunsko naprezanje, faktor sigurnosti. Aksijalno opterećenje štapova; statički neodređeni zadaci, toplinska naprezanja. Naprezanje u kosom presjeku. Uvijanje štapova; Naprezanja i deformacije pri uvijanju. Veza naprezanja i deformacije kod uvijanja. Formula uvijanja. Savijanje štapova; naprezanja i deformacije pri čistom savijanju i savijanju poprečnim silama. Uvjeti čvrstoće kod savijanja. Izvijanje; Elastična linija, jednadžba elastične linije. Zakrivljenost. Eulerova kritična sila.</w:t>
            </w:r>
          </w:p>
        </w:tc>
      </w:tr>
      <w:tr w:rsidR="0029326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lastRenderedPageBreak/>
              <w:t>Sadržaj kolegija (nastavne teme)</w:t>
            </w:r>
          </w:p>
        </w:tc>
        <w:tc>
          <w:tcPr>
            <w:tcW w:w="7486" w:type="dxa"/>
            <w:gridSpan w:val="31"/>
          </w:tcPr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1.Osnove vektorske algebre; Skalari. Matematičke operacije vektorima. Vektori u pravokutnom koordinatnom sustavu. Osnovni pojmovi i aksiomi; pojam krutog tijela, posljedice djelovanja sile na tijelo, pravilo paralelograma sila, primjena pravila o paralelogramu sila kada djeluje nekoliko sila na točku.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 xml:space="preserve">2.Princip izolacije tijela, veze i reakcije veza, pravilo o pomicanju hvatišta sile, aksiomi statike krutih tijela. Osnovni pojmovi iz geometrije sila; moment sile za točku, momentno pravilo, </w:t>
            </w:r>
            <w:proofErr w:type="spellStart"/>
            <w:r w:rsidRPr="00FE7E40">
              <w:rPr>
                <w:rFonts w:eastAsia="MS Gothic" w:cs="Times New Roman"/>
              </w:rPr>
              <w:t>spreg</w:t>
            </w:r>
            <w:proofErr w:type="spellEnd"/>
            <w:r w:rsidRPr="00FE7E40">
              <w:rPr>
                <w:rFonts w:eastAsia="MS Gothic" w:cs="Times New Roman"/>
              </w:rPr>
              <w:t xml:space="preserve"> sila, transformacija sprega sila, redukcija sila. 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3.Uvjeti ravnoteže; k</w:t>
            </w:r>
            <w:r>
              <w:rPr>
                <w:rFonts w:eastAsia="MS Gothic" w:cs="Times New Roman"/>
              </w:rPr>
              <w:t>l</w:t>
            </w:r>
            <w:r w:rsidRPr="00FE7E40">
              <w:rPr>
                <w:rFonts w:eastAsia="MS Gothic" w:cs="Times New Roman"/>
              </w:rPr>
              <w:t>asifikacija sila, vektorski uvjeti ravnoteže, skup sila u prostoru, redukcija prostornog sustava sila na jednu točku, konkurentne i paralelne sile, uvjeti ravnoteže.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 xml:space="preserve">4.Ravninske sile, analitički uvjeti ravnoteže. Primjena grafičkih metoda kod ravnotežnih stanja </w:t>
            </w:r>
            <w:proofErr w:type="spellStart"/>
            <w:r w:rsidRPr="00FE7E40">
              <w:rPr>
                <w:rFonts w:eastAsia="MS Gothic" w:cs="Times New Roman"/>
              </w:rPr>
              <w:t>ravninskih</w:t>
            </w:r>
            <w:proofErr w:type="spellEnd"/>
            <w:r w:rsidRPr="00FE7E40">
              <w:rPr>
                <w:rFonts w:eastAsia="MS Gothic" w:cs="Times New Roman"/>
              </w:rPr>
              <w:t xml:space="preserve"> skupova sila (metoda verižnog poligona, </w:t>
            </w:r>
            <w:proofErr w:type="spellStart"/>
            <w:r w:rsidRPr="00FE7E40">
              <w:rPr>
                <w:rFonts w:eastAsia="MS Gothic" w:cs="Times New Roman"/>
              </w:rPr>
              <w:t>Culmannova</w:t>
            </w:r>
            <w:proofErr w:type="spellEnd"/>
            <w:r w:rsidRPr="00FE7E40">
              <w:rPr>
                <w:rFonts w:eastAsia="MS Gothic" w:cs="Times New Roman"/>
              </w:rPr>
              <w:t xml:space="preserve"> metoda)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5.Uvjeti ravnoteže kada djeluje trenje; vrste trenja, sila trenja, kut i konus trenja. Trenje na kosini, trenje užeta, trenje kotrljanja.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6.Unutrašnje sile. Konvencija o predznacima, značenje i odnos unutrašnjih sila, uzdužne i poprečne sile, momenti savijanja i uvijanja, dijagrami momenata savijanja, uzdužnih i poprečnih sila, crtanje dijagrama.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7.Kontinuirano opterećenje; Veza između kontinuiranog opterećenja poprečne sile i momenta.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 xml:space="preserve">8.Rešetkasti nosači; određivanje sila u štapovima metodom čvorova i metodom presjeka. 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9.Geometrijske značajke tijela i ploha; težište materijalnih linija i složenih ploha, momenti inercije ravnog presjeka – osni, polarni i centrifugalni moment inercije, osnovni poučci o momentima inercije.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 xml:space="preserve">10.Naprezanje; Normalno i tangencijalno naprezanje, srednje normalno naprezanje. </w:t>
            </w:r>
            <w:proofErr w:type="spellStart"/>
            <w:r w:rsidRPr="00FE7E40">
              <w:rPr>
                <w:rFonts w:eastAsia="MS Gothic" w:cs="Times New Roman"/>
              </w:rPr>
              <w:t>Ravninsko</w:t>
            </w:r>
            <w:proofErr w:type="spellEnd"/>
            <w:r w:rsidRPr="00FE7E40">
              <w:rPr>
                <w:rFonts w:eastAsia="MS Gothic" w:cs="Times New Roman"/>
              </w:rPr>
              <w:t xml:space="preserve"> i prostorno stanje naprezanja. Proračun vijka i zakovica. Deformacija; Uzdužna i poprečna i deformacija, </w:t>
            </w:r>
            <w:proofErr w:type="spellStart"/>
            <w:r w:rsidRPr="00FE7E40">
              <w:rPr>
                <w:rFonts w:eastAsia="MS Gothic" w:cs="Times New Roman"/>
              </w:rPr>
              <w:t>Poissonov</w:t>
            </w:r>
            <w:proofErr w:type="spellEnd"/>
            <w:r w:rsidRPr="00FE7E40">
              <w:rPr>
                <w:rFonts w:eastAsia="MS Gothic" w:cs="Times New Roman"/>
              </w:rPr>
              <w:t xml:space="preserve"> faktor. Međusobna ovisnost naprezanja i deformacija; </w:t>
            </w:r>
            <w:proofErr w:type="spellStart"/>
            <w:r w:rsidRPr="00FE7E40">
              <w:rPr>
                <w:rFonts w:eastAsia="MS Gothic" w:cs="Times New Roman"/>
              </w:rPr>
              <w:t>Hookeov</w:t>
            </w:r>
            <w:proofErr w:type="spellEnd"/>
            <w:r w:rsidRPr="00FE7E40">
              <w:rPr>
                <w:rFonts w:eastAsia="MS Gothic" w:cs="Times New Roman"/>
              </w:rPr>
              <w:t xml:space="preserve"> zakon, modul elastičnosti, modul smicanja. Dijagram naprezanja i deformacije. Dopušteno i proračunsko naprezanje, faktor sigurnosti.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11.Produljenje aksijalno opterećenog elementa. Statički neodređeni aksijalno opterećeni elementi.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12.Naprezanje u kosom presjeku; Maksimal</w:t>
            </w:r>
            <w:r>
              <w:rPr>
                <w:rFonts w:eastAsia="MS Gothic" w:cs="Times New Roman"/>
              </w:rPr>
              <w:t>n</w:t>
            </w:r>
            <w:r w:rsidRPr="00FE7E40">
              <w:rPr>
                <w:rFonts w:eastAsia="MS Gothic" w:cs="Times New Roman"/>
              </w:rPr>
              <w:t>o i minimalno naprezanje u kosom presjeku.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13.Uvijanje štapova; Naprezanja i deformacije pri uvijanju. Veza naprezanja i deformacije kod uvijanja. Formula uvijanja.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14.Savijanje štapova; naprezanja i deformacije pri čistom savijanju i savijanju poprečnim silama. Uvjeti čvrstoće kod savijanja.</w:t>
            </w:r>
          </w:p>
          <w:p w:rsidR="00293268" w:rsidRPr="00FE7E4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 w:rsidRPr="00FE7E40">
              <w:rPr>
                <w:rFonts w:eastAsia="MS Gothic" w:cs="Times New Roman"/>
              </w:rPr>
              <w:t>15.Izvijanje; Elastična linija, jednadžba elastične linije. Zakrivljenost. Eulerova kritična sila.</w:t>
            </w:r>
          </w:p>
        </w:tc>
      </w:tr>
      <w:tr w:rsidR="0029326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Obvezna literatura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6629F0" w:rsidRDefault="00293268" w:rsidP="00293268">
            <w:pPr>
              <w:rPr>
                <w:rFonts w:cstheme="minorHAnsi"/>
                <w:lang w:val="en-US"/>
              </w:rPr>
            </w:pPr>
            <w:r w:rsidRPr="006E754B">
              <w:t xml:space="preserve">1.Plazibat, Bože; </w:t>
            </w:r>
            <w:proofErr w:type="spellStart"/>
            <w:r w:rsidRPr="006E754B">
              <w:t>Matoković</w:t>
            </w:r>
            <w:proofErr w:type="spellEnd"/>
            <w:r w:rsidRPr="006E754B">
              <w:t xml:space="preserve">, Ado; </w:t>
            </w:r>
            <w:proofErr w:type="spellStart"/>
            <w:r w:rsidRPr="006E754B">
              <w:t>Vetma</w:t>
            </w:r>
            <w:proofErr w:type="spellEnd"/>
            <w:r w:rsidRPr="006E754B">
              <w:t>, Vladimir, Tehnička mehanika I., Sveučilište u Splitu , 2018.</w:t>
            </w:r>
            <w:r w:rsidRPr="006E754B">
              <w:br/>
              <w:t xml:space="preserve">2.Bože </w:t>
            </w:r>
            <w:proofErr w:type="spellStart"/>
            <w:r w:rsidRPr="006E754B">
              <w:t>Plazibat</w:t>
            </w:r>
            <w:proofErr w:type="spellEnd"/>
            <w:r w:rsidRPr="006E754B">
              <w:t xml:space="preserve">, Ado </w:t>
            </w:r>
            <w:proofErr w:type="spellStart"/>
            <w:r w:rsidRPr="006E754B">
              <w:t>Matoković</w:t>
            </w:r>
            <w:proofErr w:type="spellEnd"/>
            <w:r w:rsidRPr="006E754B">
              <w:t xml:space="preserve">, Vladimir </w:t>
            </w:r>
            <w:proofErr w:type="spellStart"/>
            <w:r w:rsidRPr="006E754B">
              <w:t>Vetma</w:t>
            </w:r>
            <w:proofErr w:type="spellEnd"/>
            <w:r w:rsidRPr="006E754B">
              <w:t xml:space="preserve"> , Nauka o čvrstoći, Sveučilište u Splitu, 2019</w:t>
            </w:r>
            <w:r>
              <w:rPr>
                <w:rFonts w:eastAsia="Times New Roman" w:cstheme="minorHAnsi"/>
                <w:bCs/>
                <w:kern w:val="36"/>
                <w:lang w:eastAsia="hr-HR"/>
              </w:rPr>
              <w:t>.</w:t>
            </w:r>
          </w:p>
          <w:p w:rsidR="00293268" w:rsidRPr="00FF1020" w:rsidRDefault="00293268" w:rsidP="00293268">
            <w:pPr>
              <w:rPr>
                <w:rFonts w:eastAsia="MS Gothic" w:cs="Times New Roman"/>
              </w:rPr>
            </w:pPr>
          </w:p>
        </w:tc>
      </w:tr>
      <w:tr w:rsidR="0029326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 xml:space="preserve">Dodatna literatura 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0C043D" w:rsidRDefault="00293268" w:rsidP="002932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eastAsiaTheme="minorEastAsia" w:hAnsi="Calibri"/>
                <w:color w:val="000000" w:themeColor="text1"/>
                <w:kern w:val="24"/>
                <w:lang w:eastAsia="hr-HR"/>
              </w:rPr>
              <w:t>1.</w:t>
            </w:r>
            <w:r w:rsidRPr="000C043D">
              <w:rPr>
                <w:rFonts w:eastAsiaTheme="minorEastAsia" w:hAnsi="Calibri"/>
                <w:color w:val="000000" w:themeColor="text1"/>
                <w:kern w:val="24"/>
                <w:lang w:eastAsia="hr-HR"/>
              </w:rPr>
              <w:t xml:space="preserve">R. C. </w:t>
            </w:r>
            <w:proofErr w:type="spellStart"/>
            <w:r w:rsidRPr="000C043D"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>Hibbeler</w:t>
            </w:r>
            <w:proofErr w:type="spellEnd"/>
            <w:r w:rsidRPr="000C043D">
              <w:rPr>
                <w:rFonts w:eastAsiaTheme="minorEastAsia" w:hAnsi="Calibri"/>
                <w:color w:val="000000" w:themeColor="text1"/>
                <w:kern w:val="24"/>
                <w:lang w:eastAsia="hr-HR"/>
              </w:rPr>
              <w:t>:</w:t>
            </w:r>
            <w:r w:rsidRPr="000C043D"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 xml:space="preserve"> Engineering Mechanics Statics</w:t>
            </w:r>
            <w:r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 xml:space="preserve">, </w:t>
            </w:r>
            <w:proofErr w:type="spellStart"/>
            <w:r>
              <w:rPr>
                <w:rFonts w:cs="TimesTen-Roman"/>
              </w:rPr>
              <w:t>Pearson</w:t>
            </w:r>
            <w:proofErr w:type="spellEnd"/>
            <w:r>
              <w:rPr>
                <w:rFonts w:cs="TimesTen-Roman"/>
              </w:rPr>
              <w:t xml:space="preserve"> </w:t>
            </w:r>
            <w:proofErr w:type="spellStart"/>
            <w:proofErr w:type="gramStart"/>
            <w:r>
              <w:rPr>
                <w:rFonts w:cs="TimesTen-Roman"/>
              </w:rPr>
              <w:t>Education</w:t>
            </w:r>
            <w:proofErr w:type="spellEnd"/>
            <w:r w:rsidRPr="000C043D">
              <w:rPr>
                <w:rFonts w:cs="TimesTen-Roman"/>
              </w:rPr>
              <w:t xml:space="preserve"> ,</w:t>
            </w:r>
            <w:proofErr w:type="gramEnd"/>
            <w:r w:rsidRPr="000C043D">
              <w:rPr>
                <w:rFonts w:cs="TimesTen-Roman"/>
              </w:rPr>
              <w:t xml:space="preserve"> </w:t>
            </w:r>
            <w:r>
              <w:rPr>
                <w:rFonts w:cs="TimesTen-Roman"/>
              </w:rPr>
              <w:t xml:space="preserve">New </w:t>
            </w:r>
            <w:proofErr w:type="spellStart"/>
            <w:r>
              <w:rPr>
                <w:rFonts w:cs="TimesTen-Roman"/>
              </w:rPr>
              <w:t>Jersey</w:t>
            </w:r>
            <w:proofErr w:type="spellEnd"/>
            <w:r>
              <w:rPr>
                <w:rFonts w:cs="TimesTen-Roman"/>
              </w:rPr>
              <w:t xml:space="preserve">, </w:t>
            </w:r>
            <w:r w:rsidRPr="000C043D">
              <w:rPr>
                <w:rFonts w:cs="TimesTen-Roman"/>
              </w:rPr>
              <w:t>2013</w:t>
            </w:r>
            <w:r>
              <w:rPr>
                <w:rFonts w:cs="TimesTen-Roman"/>
              </w:rPr>
              <w:t>.</w:t>
            </w:r>
          </w:p>
          <w:p w:rsidR="00293268" w:rsidRPr="000C043D" w:rsidRDefault="00293268" w:rsidP="00293268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>2.</w:t>
            </w:r>
            <w:r w:rsidRPr="000C043D"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>R</w:t>
            </w:r>
            <w:r w:rsidRPr="000C043D">
              <w:rPr>
                <w:rFonts w:eastAsiaTheme="minorEastAsia" w:hAnsi="Calibri"/>
                <w:color w:val="000000" w:themeColor="text1"/>
                <w:kern w:val="24"/>
                <w:lang w:eastAsia="hr-HR"/>
              </w:rPr>
              <w:t>.</w:t>
            </w:r>
            <w:r w:rsidRPr="000C043D"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 xml:space="preserve"> C. </w:t>
            </w:r>
            <w:proofErr w:type="spellStart"/>
            <w:r w:rsidRPr="000C043D"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>Hibbeler</w:t>
            </w:r>
            <w:proofErr w:type="spellEnd"/>
            <w:r w:rsidRPr="000C043D">
              <w:rPr>
                <w:rFonts w:eastAsiaTheme="minorEastAsia" w:hAnsi="Calibri"/>
                <w:color w:val="000000" w:themeColor="text1"/>
                <w:kern w:val="24"/>
                <w:lang w:eastAsia="hr-HR"/>
              </w:rPr>
              <w:t xml:space="preserve">: </w:t>
            </w:r>
            <w:r w:rsidRPr="000C043D"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>Mechanics of Materials</w:t>
            </w:r>
            <w:r>
              <w:rPr>
                <w:rFonts w:eastAsiaTheme="minorEastAsia" w:hAnsi="Calibri"/>
                <w:color w:val="000000" w:themeColor="text1"/>
                <w:kern w:val="24"/>
                <w:lang w:val="en-US" w:eastAsia="hr-HR"/>
              </w:rPr>
              <w:t xml:space="preserve">, </w:t>
            </w:r>
            <w:proofErr w:type="spellStart"/>
            <w:r>
              <w:rPr>
                <w:rFonts w:cs="TimesTen-Roman"/>
              </w:rPr>
              <w:t>Pearson</w:t>
            </w:r>
            <w:proofErr w:type="spellEnd"/>
            <w:r>
              <w:rPr>
                <w:rFonts w:cs="TimesTen-Roman"/>
              </w:rPr>
              <w:t xml:space="preserve"> </w:t>
            </w:r>
            <w:proofErr w:type="spellStart"/>
            <w:proofErr w:type="gramStart"/>
            <w:r>
              <w:rPr>
                <w:rFonts w:cs="TimesTen-Roman"/>
              </w:rPr>
              <w:t>Education</w:t>
            </w:r>
            <w:proofErr w:type="spellEnd"/>
            <w:r w:rsidRPr="000C043D">
              <w:rPr>
                <w:rFonts w:cs="TimesTen-Roman"/>
              </w:rPr>
              <w:t xml:space="preserve"> ,</w:t>
            </w:r>
            <w:proofErr w:type="gramEnd"/>
            <w:r w:rsidRPr="000C043D">
              <w:rPr>
                <w:rFonts w:cs="TimesTen-Roman"/>
              </w:rPr>
              <w:t xml:space="preserve"> </w:t>
            </w:r>
            <w:r>
              <w:rPr>
                <w:rFonts w:cs="TimesTen-Roman"/>
              </w:rPr>
              <w:t xml:space="preserve">New </w:t>
            </w:r>
            <w:proofErr w:type="spellStart"/>
            <w:r>
              <w:rPr>
                <w:rFonts w:cs="TimesTen-Roman"/>
              </w:rPr>
              <w:t>Jersey</w:t>
            </w:r>
            <w:proofErr w:type="spellEnd"/>
            <w:r>
              <w:rPr>
                <w:rFonts w:cs="TimesTen-Roman"/>
              </w:rPr>
              <w:t>, 2017.</w:t>
            </w:r>
          </w:p>
          <w:p w:rsidR="00293268" w:rsidRPr="00361A82" w:rsidRDefault="00293268" w:rsidP="00293268"/>
        </w:tc>
      </w:tr>
      <w:tr w:rsidR="0029326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685A3A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hyperlink r:id="rId10" w:history="1">
              <w:r w:rsidR="00293268" w:rsidRPr="00685A3A">
                <w:rPr>
                  <w:rStyle w:val="Hiperveza"/>
                  <w:rFonts w:eastAsia="MS Gothic" w:cs="Times New Roman"/>
                </w:rPr>
                <w:t>https://moodle.srce.hr/2023-2024/course/view.php?id=169458</w:t>
              </w:r>
            </w:hyperlink>
            <w:bookmarkStart w:id="0" w:name="_GoBack"/>
            <w:bookmarkEnd w:id="0"/>
          </w:p>
        </w:tc>
      </w:tr>
      <w:tr w:rsidR="00293268" w:rsidRPr="00FF1020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Provjera ishoda učenja (prema uputama AZVO)</w:t>
            </w:r>
          </w:p>
        </w:tc>
        <w:tc>
          <w:tcPr>
            <w:tcW w:w="5754" w:type="dxa"/>
            <w:gridSpan w:val="26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="Times New Roman"/>
              </w:rPr>
            </w:pPr>
            <w:r w:rsidRPr="00FF1020">
              <w:rPr>
                <w:rFonts w:cs="Times New Roman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="Times New Roman"/>
              </w:rPr>
            </w:pPr>
          </w:p>
        </w:tc>
      </w:tr>
      <w:tr w:rsidR="00293268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2080" w:type="dxa"/>
            <w:gridSpan w:val="10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završni</w:t>
            </w:r>
          </w:p>
          <w:p w:rsidR="00293268" w:rsidRPr="00FF1020" w:rsidRDefault="00293268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završni</w:t>
            </w:r>
          </w:p>
          <w:p w:rsidR="00293268" w:rsidRPr="00FF1020" w:rsidRDefault="00293268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293268" w:rsidRPr="00FF1020" w:rsidTr="000D02B4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383" w:type="dxa"/>
            <w:gridSpan w:val="5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seminarski</w:t>
            </w:r>
          </w:p>
          <w:p w:rsidR="00293268" w:rsidRPr="00FF1020" w:rsidRDefault="00293268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914" w:type="dxa"/>
            <w:gridSpan w:val="3"/>
            <w:vAlign w:val="center"/>
          </w:tcPr>
          <w:p w:rsidR="00293268" w:rsidRPr="00FF1020" w:rsidRDefault="0026295C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seminarski</w:t>
            </w:r>
          </w:p>
          <w:p w:rsidR="00293268" w:rsidRPr="00FF1020" w:rsidRDefault="00293268" w:rsidP="00293268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447" w:type="dxa"/>
            <w:gridSpan w:val="7"/>
            <w:vAlign w:val="center"/>
          </w:tcPr>
          <w:p w:rsidR="00293268" w:rsidRPr="00FF1020" w:rsidRDefault="0026295C" w:rsidP="00293268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:rsidR="00293268" w:rsidRPr="00FF1020" w:rsidRDefault="0026295C" w:rsidP="00293268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293268" w:rsidRPr="00FF1020">
              <w:rPr>
                <w:rFonts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29326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Način formiranja završne ocjene (%)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>
              <w:rPr>
                <w:rFonts w:eastAsia="MS Gothic" w:cs="Times New Roman"/>
              </w:rPr>
              <w:t>2X50% kolokvij ili</w:t>
            </w:r>
            <w:r w:rsidRPr="00FF1020">
              <w:rPr>
                <w:rFonts w:eastAsia="MS Gothic" w:cs="Times New Roman"/>
              </w:rPr>
              <w:t xml:space="preserve"> </w:t>
            </w:r>
            <w:r>
              <w:rPr>
                <w:rFonts w:eastAsia="MS Gothic" w:cs="Times New Roman"/>
              </w:rPr>
              <w:t>100</w:t>
            </w:r>
            <w:r w:rsidRPr="00FF1020">
              <w:rPr>
                <w:rFonts w:eastAsia="MS Gothic" w:cs="Times New Roman"/>
              </w:rPr>
              <w:t>% završni ispit</w:t>
            </w:r>
          </w:p>
        </w:tc>
      </w:tr>
      <w:tr w:rsidR="00293268" w:rsidRPr="00FF1020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do 59</w:t>
            </w:r>
          </w:p>
        </w:tc>
        <w:tc>
          <w:tcPr>
            <w:tcW w:w="6061" w:type="dxa"/>
            <w:gridSpan w:val="25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nedovoljan (1)</w:t>
            </w:r>
          </w:p>
        </w:tc>
      </w:tr>
      <w:tr w:rsidR="0029326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60-69</w:t>
            </w:r>
          </w:p>
        </w:tc>
        <w:tc>
          <w:tcPr>
            <w:tcW w:w="6061" w:type="dxa"/>
            <w:gridSpan w:val="25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dovoljan (2)</w:t>
            </w:r>
          </w:p>
        </w:tc>
      </w:tr>
      <w:tr w:rsidR="0029326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70-79</w:t>
            </w:r>
          </w:p>
        </w:tc>
        <w:tc>
          <w:tcPr>
            <w:tcW w:w="6061" w:type="dxa"/>
            <w:gridSpan w:val="25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dobar (3)</w:t>
            </w:r>
          </w:p>
        </w:tc>
      </w:tr>
      <w:tr w:rsidR="0029326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80-89</w:t>
            </w:r>
          </w:p>
        </w:tc>
        <w:tc>
          <w:tcPr>
            <w:tcW w:w="6061" w:type="dxa"/>
            <w:gridSpan w:val="25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vrlo dobar (4)</w:t>
            </w:r>
          </w:p>
        </w:tc>
      </w:tr>
      <w:tr w:rsidR="0029326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90-100</w:t>
            </w:r>
          </w:p>
        </w:tc>
        <w:tc>
          <w:tcPr>
            <w:tcW w:w="6061" w:type="dxa"/>
            <w:gridSpan w:val="25"/>
            <w:vAlign w:val="center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izvrstan (5)</w:t>
            </w:r>
          </w:p>
        </w:tc>
      </w:tr>
      <w:tr w:rsidR="0029326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Način praćenja kvalitete</w:t>
            </w:r>
          </w:p>
        </w:tc>
        <w:tc>
          <w:tcPr>
            <w:tcW w:w="7486" w:type="dxa"/>
            <w:gridSpan w:val="31"/>
            <w:vAlign w:val="center"/>
          </w:tcPr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</w:rPr>
              <w:t xml:space="preserve"> studentska evaluacija nastave na razini Sveučilišta </w:t>
            </w:r>
          </w:p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studentska evaluacija nastave na razini sastavnice</w:t>
            </w:r>
          </w:p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interna evaluacija nastave </w:t>
            </w:r>
          </w:p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☒</w:t>
                </w:r>
              </w:sdtContent>
            </w:sdt>
            <w:r w:rsidR="00293268" w:rsidRPr="00FF1020">
              <w:rPr>
                <w:rFonts w:cs="Times New Roman"/>
              </w:rPr>
              <w:t xml:space="preserve"> tematske sjednice stručnih vijeća sastavnica o kvaliteti nastave i rezultatima studentske ankete</w:t>
            </w:r>
          </w:p>
          <w:p w:rsidR="00293268" w:rsidRPr="00FF1020" w:rsidRDefault="0026295C" w:rsidP="00293268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268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293268" w:rsidRPr="00FF1020">
              <w:rPr>
                <w:rFonts w:cs="Times New Roman"/>
              </w:rPr>
              <w:t xml:space="preserve"> ostalo</w:t>
            </w:r>
          </w:p>
        </w:tc>
      </w:tr>
      <w:tr w:rsidR="0029326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93268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Napomena</w:t>
            </w:r>
            <w:r w:rsidRPr="00FF1020">
              <w:rPr>
                <w:rFonts w:ascii="Cambria Math" w:hAnsi="Cambria Math" w:cs="Cambria Math"/>
                <w:b/>
              </w:rPr>
              <w:t> </w:t>
            </w:r>
            <w:r w:rsidRPr="00FF1020">
              <w:rPr>
                <w:rFonts w:cs="Times New Roman"/>
                <w:b/>
              </w:rPr>
              <w:t>/</w:t>
            </w:r>
            <w:r w:rsidRPr="00FF1020">
              <w:rPr>
                <w:rFonts w:ascii="Cambria Math" w:hAnsi="Cambria Math" w:cs="Cambria Math"/>
                <w:b/>
              </w:rPr>
              <w:t> </w:t>
            </w:r>
          </w:p>
          <w:p w:rsidR="00293268" w:rsidRPr="00FF1020" w:rsidRDefault="00293268" w:rsidP="00293268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Ostalo</w:t>
            </w:r>
          </w:p>
        </w:tc>
        <w:tc>
          <w:tcPr>
            <w:tcW w:w="7486" w:type="dxa"/>
            <w:gridSpan w:val="31"/>
            <w:shd w:val="clear" w:color="auto" w:fill="auto"/>
          </w:tcPr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Sukladno čl. 6. </w:t>
            </w:r>
            <w:r w:rsidRPr="00FF1020">
              <w:rPr>
                <w:rFonts w:eastAsia="MS Gothic" w:cs="Times New Roman"/>
                <w:i/>
              </w:rPr>
              <w:t>Etičkog kodeksa</w:t>
            </w:r>
            <w:r w:rsidRPr="00FF1020">
              <w:rPr>
                <w:rFonts w:eastAsia="MS Gothic" w:cs="Times New Roman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Prema čl. 14. </w:t>
            </w:r>
            <w:r w:rsidRPr="00FF1020">
              <w:rPr>
                <w:rFonts w:eastAsia="MS Gothic" w:cs="Times New Roman"/>
                <w:i/>
              </w:rPr>
              <w:t>Etičkog kodeksa</w:t>
            </w:r>
            <w:r w:rsidRPr="00FF1020">
              <w:rPr>
                <w:rFonts w:eastAsia="MS Gothic" w:cs="Times New Roman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cs="Times New Roman"/>
              </w:rPr>
              <w:t xml:space="preserve"> </w:t>
            </w:r>
            <w:r w:rsidRPr="00FF1020">
              <w:rPr>
                <w:rFonts w:eastAsia="MS Gothic" w:cs="Times New Roman"/>
              </w:rPr>
              <w:t xml:space="preserve">[…] 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Etički je nedopušten svaki čin koji predstavlja povrjedu akademskog poštenja. To uključuje, ali se ne ograničava samo na: 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FF1020">
                <w:rPr>
                  <w:rStyle w:val="Hiperveza"/>
                  <w:rFonts w:eastAsia="MS Gothic" w:cs="Times New Roman"/>
                  <w:i/>
                  <w:color w:val="auto"/>
                </w:rPr>
                <w:t>Pravilnik o stegovnoj odgovornosti studenata/studentica Sveučilišta u Zadru</w:t>
              </w:r>
            </w:hyperlink>
            <w:r w:rsidRPr="00FF1020">
              <w:rPr>
                <w:rFonts w:eastAsia="MS Gothic" w:cs="Times New Roman"/>
              </w:rPr>
              <w:t>.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</w:p>
          <w:p w:rsidR="00293268" w:rsidRPr="00FF1020" w:rsidRDefault="00293268" w:rsidP="00293268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U kolegiju se koristi Merlin, sustav za e-učenje, pa su studentima/cama potrebni AAI računi. </w:t>
            </w:r>
          </w:p>
        </w:tc>
      </w:tr>
    </w:tbl>
    <w:p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95C" w:rsidRDefault="0026295C" w:rsidP="009947BA">
      <w:pPr>
        <w:spacing w:before="0" w:after="0"/>
      </w:pPr>
      <w:r>
        <w:separator/>
      </w:r>
    </w:p>
  </w:endnote>
  <w:endnote w:type="continuationSeparator" w:id="0">
    <w:p w:rsidR="0026295C" w:rsidRDefault="0026295C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altName w:val="Liberation Mono"/>
    <w:charset w:val="EE"/>
    <w:family w:val="auto"/>
    <w:pitch w:val="variable"/>
    <w:sig w:usb0="00000001" w:usb1="00000002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Ten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95C" w:rsidRDefault="0026295C" w:rsidP="009947BA">
      <w:pPr>
        <w:spacing w:before="0" w:after="0"/>
      </w:pPr>
      <w:r>
        <w:separator/>
      </w:r>
    </w:p>
  </w:footnote>
  <w:footnote w:type="continuationSeparator" w:id="0">
    <w:p w:rsidR="0026295C" w:rsidRDefault="0026295C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Tekstfusnote"/>
        <w:jc w:val="both"/>
        <w:rPr>
          <w:sz w:val="15"/>
          <w:szCs w:val="15"/>
        </w:rPr>
      </w:pPr>
      <w:r w:rsidRPr="00721260">
        <w:rPr>
          <w:rStyle w:val="Referencafusnote"/>
          <w:sz w:val="15"/>
          <w:szCs w:val="15"/>
        </w:rPr>
        <w:footnoteRef/>
      </w:r>
      <w:r w:rsidRPr="00721260">
        <w:rPr>
          <w:sz w:val="15"/>
          <w:szCs w:val="15"/>
        </w:rPr>
        <w:t xml:space="preserve"> </w:t>
      </w:r>
      <w:r w:rsidRPr="00721260">
        <w:rPr>
          <w:rFonts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szCs w:val="20"/>
      </w:rPr>
    </w:pPr>
    <w:r w:rsidRPr="00FF1020">
      <w:rPr>
        <w:szCs w:val="20"/>
      </w:rPr>
      <w:t>Obrazac 1.3.2. Izvedbeni plan nastave (</w:t>
    </w:r>
    <w:proofErr w:type="spellStart"/>
    <w:r w:rsidRPr="00FF1020">
      <w:rPr>
        <w:i/>
        <w:szCs w:val="20"/>
      </w:rPr>
      <w:t>syllabus</w:t>
    </w:r>
    <w:proofErr w:type="spellEnd"/>
    <w:r w:rsidRPr="00FF1020">
      <w:rPr>
        <w:szCs w:val="20"/>
      </w:rPr>
      <w:t>)</w:t>
    </w:r>
  </w:p>
  <w:p w:rsidR="0079745E" w:rsidRDefault="0079745E" w:rsidP="0079745E">
    <w:pPr>
      <w:pStyle w:val="Zaglavlje"/>
    </w:pPr>
  </w:p>
  <w:p w:rsidR="0079745E" w:rsidRDefault="007974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F0440"/>
    <w:multiLevelType w:val="hybridMultilevel"/>
    <w:tmpl w:val="336053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225EA"/>
    <w:rsid w:val="00030642"/>
    <w:rsid w:val="000C0578"/>
    <w:rsid w:val="000D02B4"/>
    <w:rsid w:val="000D2B8B"/>
    <w:rsid w:val="0010332B"/>
    <w:rsid w:val="00134FBD"/>
    <w:rsid w:val="001443A2"/>
    <w:rsid w:val="00150B32"/>
    <w:rsid w:val="00197510"/>
    <w:rsid w:val="001A4DDB"/>
    <w:rsid w:val="001C7C51"/>
    <w:rsid w:val="00223E51"/>
    <w:rsid w:val="00226462"/>
    <w:rsid w:val="0022722C"/>
    <w:rsid w:val="00234B35"/>
    <w:rsid w:val="00240FAC"/>
    <w:rsid w:val="002574DB"/>
    <w:rsid w:val="0026295C"/>
    <w:rsid w:val="0028545A"/>
    <w:rsid w:val="00293268"/>
    <w:rsid w:val="002E1CE6"/>
    <w:rsid w:val="002F2D22"/>
    <w:rsid w:val="002F570C"/>
    <w:rsid w:val="00310F9A"/>
    <w:rsid w:val="00326091"/>
    <w:rsid w:val="00357643"/>
    <w:rsid w:val="00363131"/>
    <w:rsid w:val="00371634"/>
    <w:rsid w:val="003741AB"/>
    <w:rsid w:val="00383A81"/>
    <w:rsid w:val="003850AB"/>
    <w:rsid w:val="00385E39"/>
    <w:rsid w:val="00386E9C"/>
    <w:rsid w:val="00393964"/>
    <w:rsid w:val="003A5F79"/>
    <w:rsid w:val="003D5884"/>
    <w:rsid w:val="003F11B6"/>
    <w:rsid w:val="003F17B8"/>
    <w:rsid w:val="00421F5F"/>
    <w:rsid w:val="00450430"/>
    <w:rsid w:val="00453362"/>
    <w:rsid w:val="00461219"/>
    <w:rsid w:val="00467DCF"/>
    <w:rsid w:val="00470F6D"/>
    <w:rsid w:val="004810C7"/>
    <w:rsid w:val="00483BC3"/>
    <w:rsid w:val="004B1B3D"/>
    <w:rsid w:val="004B3FF0"/>
    <w:rsid w:val="004B553E"/>
    <w:rsid w:val="00507C65"/>
    <w:rsid w:val="00527C5F"/>
    <w:rsid w:val="005353ED"/>
    <w:rsid w:val="005514C3"/>
    <w:rsid w:val="005609D1"/>
    <w:rsid w:val="00567F8C"/>
    <w:rsid w:val="005A65EA"/>
    <w:rsid w:val="005A7039"/>
    <w:rsid w:val="005E1668"/>
    <w:rsid w:val="005E2B5C"/>
    <w:rsid w:val="005E5F80"/>
    <w:rsid w:val="005F6E0B"/>
    <w:rsid w:val="00621746"/>
    <w:rsid w:val="0062328F"/>
    <w:rsid w:val="00627163"/>
    <w:rsid w:val="006629F0"/>
    <w:rsid w:val="00684BBC"/>
    <w:rsid w:val="00685A3A"/>
    <w:rsid w:val="006B4920"/>
    <w:rsid w:val="006D00CB"/>
    <w:rsid w:val="006E6F11"/>
    <w:rsid w:val="006E754B"/>
    <w:rsid w:val="006F3AE3"/>
    <w:rsid w:val="00700D7A"/>
    <w:rsid w:val="00721260"/>
    <w:rsid w:val="00727D2E"/>
    <w:rsid w:val="007361E7"/>
    <w:rsid w:val="007368EB"/>
    <w:rsid w:val="0078125F"/>
    <w:rsid w:val="00794496"/>
    <w:rsid w:val="007967CC"/>
    <w:rsid w:val="0079745E"/>
    <w:rsid w:val="00797B40"/>
    <w:rsid w:val="007A3230"/>
    <w:rsid w:val="007C43A4"/>
    <w:rsid w:val="007D4D2D"/>
    <w:rsid w:val="00865776"/>
    <w:rsid w:val="0086688C"/>
    <w:rsid w:val="00874D5D"/>
    <w:rsid w:val="00891C60"/>
    <w:rsid w:val="008942F0"/>
    <w:rsid w:val="008A712C"/>
    <w:rsid w:val="008D0008"/>
    <w:rsid w:val="008D45DB"/>
    <w:rsid w:val="0090214F"/>
    <w:rsid w:val="00904779"/>
    <w:rsid w:val="009163E6"/>
    <w:rsid w:val="009207A5"/>
    <w:rsid w:val="009760E8"/>
    <w:rsid w:val="009904EF"/>
    <w:rsid w:val="009947BA"/>
    <w:rsid w:val="00997F41"/>
    <w:rsid w:val="009A3A9D"/>
    <w:rsid w:val="009C56B1"/>
    <w:rsid w:val="009D5226"/>
    <w:rsid w:val="009E2FD4"/>
    <w:rsid w:val="009F332E"/>
    <w:rsid w:val="00A06750"/>
    <w:rsid w:val="00A46613"/>
    <w:rsid w:val="00A57A7E"/>
    <w:rsid w:val="00A9132B"/>
    <w:rsid w:val="00AA1A5A"/>
    <w:rsid w:val="00AA6D52"/>
    <w:rsid w:val="00AB75B6"/>
    <w:rsid w:val="00AD23FB"/>
    <w:rsid w:val="00AE394C"/>
    <w:rsid w:val="00B71A57"/>
    <w:rsid w:val="00B7307A"/>
    <w:rsid w:val="00B84BEE"/>
    <w:rsid w:val="00BD7047"/>
    <w:rsid w:val="00C02454"/>
    <w:rsid w:val="00C3477B"/>
    <w:rsid w:val="00C43E11"/>
    <w:rsid w:val="00C56CED"/>
    <w:rsid w:val="00C85956"/>
    <w:rsid w:val="00C9733D"/>
    <w:rsid w:val="00CA3783"/>
    <w:rsid w:val="00CA7647"/>
    <w:rsid w:val="00CB23F4"/>
    <w:rsid w:val="00CF3067"/>
    <w:rsid w:val="00D136E4"/>
    <w:rsid w:val="00D5334D"/>
    <w:rsid w:val="00D5523D"/>
    <w:rsid w:val="00D55362"/>
    <w:rsid w:val="00D944DF"/>
    <w:rsid w:val="00DD110C"/>
    <w:rsid w:val="00DE6D53"/>
    <w:rsid w:val="00E028AB"/>
    <w:rsid w:val="00E06E39"/>
    <w:rsid w:val="00E07D73"/>
    <w:rsid w:val="00E17D18"/>
    <w:rsid w:val="00E23350"/>
    <w:rsid w:val="00E30E67"/>
    <w:rsid w:val="00E5780D"/>
    <w:rsid w:val="00E63F49"/>
    <w:rsid w:val="00E91C7F"/>
    <w:rsid w:val="00EB4C89"/>
    <w:rsid w:val="00EB5A72"/>
    <w:rsid w:val="00EE1431"/>
    <w:rsid w:val="00F02A8F"/>
    <w:rsid w:val="00F22855"/>
    <w:rsid w:val="00F513E0"/>
    <w:rsid w:val="00F566DA"/>
    <w:rsid w:val="00F63617"/>
    <w:rsid w:val="00F76D9D"/>
    <w:rsid w:val="00F82834"/>
    <w:rsid w:val="00F84F5E"/>
    <w:rsid w:val="00F869B3"/>
    <w:rsid w:val="00FA1946"/>
    <w:rsid w:val="00FA7EAC"/>
    <w:rsid w:val="00FC2198"/>
    <w:rsid w:val="00FC283E"/>
    <w:rsid w:val="00FD31E7"/>
    <w:rsid w:val="00FE383F"/>
    <w:rsid w:val="00FE7E40"/>
    <w:rsid w:val="00FF1020"/>
    <w:rsid w:val="00FF51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D1"/>
    <w:rPr>
      <w:rFonts w:ascii="Merriweather" w:hAnsi="Merriweather"/>
      <w:sz w:val="18"/>
    </w:rPr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C43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C43E11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lavan@unizd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odle.srce.hr/2023-2024/course/view.php?id=16945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lavan@unizd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0481-F5C1-48C6-BAD3-7D7AE2E4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1672</Words>
  <Characters>9533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ILončar</dc:creator>
  <cp:lastModifiedBy>Ivica Glavan</cp:lastModifiedBy>
  <cp:revision>35</cp:revision>
  <cp:lastPrinted>2021-10-10T19:40:00Z</cp:lastPrinted>
  <dcterms:created xsi:type="dcterms:W3CDTF">2021-10-10T19:21:00Z</dcterms:created>
  <dcterms:modified xsi:type="dcterms:W3CDTF">2023-12-17T15:55:00Z</dcterms:modified>
</cp:coreProperties>
</file>